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color w:val="003366"/>
          <w:sz w:val="28"/>
          <w:szCs w:val="28"/>
          <w:rtl w:val="0"/>
        </w:rPr>
        <w:t xml:space="preserve">EMPIRICA LOGIC RESEARCH INTELLIGENCE</w:t>
      </w:r>
      <w:r w:rsidDel="00000000" w:rsidR="00000000" w:rsidRPr="00000000">
        <w:rPr>
          <w:rtl w:val="0"/>
        </w:rPr>
      </w:r>
    </w:p>
    <w:p w:rsidR="00000000" w:rsidDel="00000000" w:rsidP="00000000" w:rsidRDefault="00000000" w:rsidRPr="00000000" w14:paraId="00000002">
      <w:pPr>
        <w:jc w:val="center"/>
        <w:rPr>
          <w:color w:val="002060"/>
          <w:sz w:val="28"/>
          <w:szCs w:val="28"/>
        </w:rPr>
      </w:pPr>
      <w:r w:rsidDel="00000000" w:rsidR="00000000" w:rsidRPr="00000000">
        <w:rPr>
          <w:color w:val="002060"/>
          <w:sz w:val="28"/>
          <w:szCs w:val="28"/>
          <w:rtl w:val="0"/>
        </w:rPr>
        <w:t xml:space="preserve">Long-Form Video Script | January 2026</w:t>
      </w:r>
    </w:p>
    <w:p w:rsidR="00000000" w:rsidDel="00000000" w:rsidP="00000000" w:rsidRDefault="00000000" w:rsidRPr="00000000" w14:paraId="00000003">
      <w:pPr>
        <w:rPr>
          <w:b w:val="1"/>
          <w:bCs w:val="1"/>
          <w:color w:val="003366"/>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b w:val="1"/>
          <w:bCs w:val="1"/>
          <w:color w:val="003366"/>
          <w:sz w:val="24"/>
          <w:szCs w:val="24"/>
          <w:rtl w:val="0"/>
        </w:rPr>
        <w:t xml:space="preserve">VIDEO METADATA:</w:t>
      </w: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b w:val="1"/>
          <w:bCs w:val="1"/>
          <w:sz w:val="24"/>
          <w:szCs w:val="24"/>
          <w:rtl w:val="0"/>
        </w:rPr>
        <w:t xml:space="preserve">VIDEO TITLE:</w:t>
      </w:r>
      <w:r w:rsidDel="00000000" w:rsidR="00000000" w:rsidRPr="00000000">
        <w:rPr>
          <w:sz w:val="24"/>
          <w:szCs w:val="24"/>
          <w:rtl w:val="0"/>
        </w:rPr>
        <w:t xml:space="preserve"> The Truth About Hormone Therapy Timing: Your 10-Year Window Explained</w:t>
      </w:r>
    </w:p>
    <w:p w:rsidR="00000000" w:rsidDel="00000000" w:rsidP="00000000" w:rsidRDefault="00000000" w:rsidRPr="00000000" w14:paraId="00000006">
      <w:pPr>
        <w:rPr>
          <w:sz w:val="24"/>
          <w:szCs w:val="24"/>
        </w:rPr>
      </w:pPr>
      <w:r w:rsidDel="00000000" w:rsidR="00000000" w:rsidRPr="00000000">
        <w:rPr>
          <w:b w:val="1"/>
          <w:bCs w:val="1"/>
          <w:sz w:val="24"/>
          <w:szCs w:val="24"/>
          <w:rtl w:val="0"/>
        </w:rPr>
        <w:t xml:space="preserve">TARGET LENGTH:</w:t>
      </w:r>
      <w:r w:rsidDel="00000000" w:rsidR="00000000" w:rsidRPr="00000000">
        <w:rPr>
          <w:sz w:val="24"/>
          <w:szCs w:val="24"/>
          <w:rtl w:val="0"/>
        </w:rPr>
        <w:t xml:space="preserve"> 8-10 minutes</w:t>
      </w:r>
    </w:p>
    <w:p w:rsidR="00000000" w:rsidDel="00000000" w:rsidP="00000000" w:rsidRDefault="00000000" w:rsidRPr="00000000" w14:paraId="00000007">
      <w:pPr>
        <w:rPr>
          <w:sz w:val="24"/>
          <w:szCs w:val="24"/>
        </w:rPr>
      </w:pPr>
      <w:r w:rsidDel="00000000" w:rsidR="00000000" w:rsidRPr="00000000">
        <w:rPr>
          <w:b w:val="1"/>
          <w:bCs w:val="1"/>
          <w:sz w:val="24"/>
          <w:szCs w:val="24"/>
          <w:rtl w:val="0"/>
        </w:rPr>
        <w:t xml:space="preserve">SEO DESCRIPTION</w:t>
      </w:r>
      <w:r w:rsidDel="00000000" w:rsidR="00000000" w:rsidRPr="00000000">
        <w:rPr>
          <w:sz w:val="24"/>
          <w:szCs w:val="24"/>
          <w:rtl w:val="0"/>
        </w:rPr>
        <w:t xml:space="preserve"> </w:t>
      </w:r>
      <w:r w:rsidDel="00000000" w:rsidR="00000000" w:rsidRPr="00000000">
        <w:rPr>
          <w:b w:val="1"/>
          <w:bCs w:val="1"/>
          <w:sz w:val="24"/>
          <w:szCs w:val="24"/>
          <w:rtl w:val="0"/>
        </w:rPr>
        <w:t xml:space="preserve">(YouTube): </w:t>
      </w:r>
      <w:r w:rsidDel="00000000" w:rsidR="00000000" w:rsidRPr="00000000">
        <w:rPr>
          <w:sz w:val="24"/>
          <w:szCs w:val="24"/>
          <w:rtl w:val="0"/>
        </w:rPr>
        <w:t xml:space="preserve">Discover why WHEN you start hormone therapy matters as much as WHETHER you start it. Dr. [Name] breaks down the latest research on the "timing window" that could make or break your menopause treatment success. Learn about the 10-year window, why it exists, and how to make informed decisions about your health.</w:t>
      </w:r>
    </w:p>
    <w:p w:rsidR="00000000" w:rsidDel="00000000" w:rsidP="00000000" w:rsidRDefault="00000000" w:rsidRPr="00000000" w14:paraId="00000008">
      <w:pPr>
        <w:rPr>
          <w:sz w:val="24"/>
          <w:szCs w:val="24"/>
        </w:rPr>
      </w:pPr>
      <w:r w:rsidDel="00000000" w:rsidR="00000000" w:rsidRPr="00000000">
        <w:rPr>
          <w:b w:val="1"/>
          <w:bCs w:val="1"/>
          <w:sz w:val="24"/>
          <w:szCs w:val="24"/>
          <w:rtl w:val="0"/>
        </w:rPr>
        <w:t xml:space="preserve">KEYWORDS/TAGS:</w:t>
      </w:r>
      <w:r w:rsidDel="00000000" w:rsidR="00000000" w:rsidRPr="00000000">
        <w:rPr>
          <w:sz w:val="24"/>
          <w:szCs w:val="24"/>
          <w:rtl w:val="0"/>
        </w:rPr>
        <w:t xml:space="preserve"> hormone therapy timing, menopause treatment, HRT safety, timing hypothesis, menopause window, hormone replacement therapy, perimenopause, postmenopause, women's health, menopause symptoms</w:t>
      </w:r>
    </w:p>
    <w:p w:rsidR="00000000" w:rsidDel="00000000" w:rsidP="00000000" w:rsidRDefault="00000000" w:rsidRPr="00000000" w14:paraId="00000009">
      <w:pPr>
        <w:rPr>
          <w:b w:val="1"/>
          <w:bCs w:val="1"/>
          <w:color w:val="003366"/>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b w:val="1"/>
          <w:bCs w:val="1"/>
          <w:color w:val="003366"/>
          <w:sz w:val="24"/>
          <w:szCs w:val="24"/>
          <w:rtl w:val="0"/>
        </w:rPr>
        <w:t xml:space="preserve">THUMBNAIL CONCEPT:</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Main visual element: Clock showing "10" with female provider pointing to it</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Text overlay: "The 10-Year Window"</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Facial expression/emotion: Confident, knowing, approachable</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Background/color scheme: Clean medical office, teal and purple gradient</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Overall mood: Informative, empowering, trustworthy</w:t>
      </w:r>
    </w:p>
    <w:p w:rsidR="00000000" w:rsidDel="00000000" w:rsidP="00000000" w:rsidRDefault="00000000" w:rsidRPr="00000000" w14:paraId="00000010">
      <w:pPr>
        <w:rPr>
          <w:sz w:val="24"/>
          <w:szCs w:val="24"/>
        </w:rPr>
      </w:pPr>
      <w:r w:rsidDel="00000000" w:rsidR="00000000" w:rsidRPr="00000000">
        <w:rPr>
          <w:b w:val="1"/>
          <w:bCs w:val="1"/>
          <w:color w:val="003366"/>
          <w:sz w:val="24"/>
          <w:szCs w:val="24"/>
          <w:rtl w:val="0"/>
        </w:rPr>
        <w:t xml:space="preserve">THUMBNAIL IMAGE PROMPT (for AI generation):</w:t>
      </w: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Professional female physician in white coat standing next to large clock graphic showing "10 YEARS" in bold typography. She's pointing to the clock with confident, welcoming expression. Background is modern medical office with soft focus, using teal and purple gradient lighting. Overlay text in bold white letters: "The 10-Year Window." Clean, professional medical aesthetic with high contrast for visibility. Resolution: 1280x720px YouTube thumbnail optimized.</w:t>
      </w:r>
    </w:p>
    <w:p w:rsidR="00000000" w:rsidDel="00000000" w:rsidP="00000000" w:rsidRDefault="00000000" w:rsidRPr="00000000" w14:paraId="00000012">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b w:val="1"/>
          <w:bCs w:val="1"/>
          <w:color w:val="003366"/>
          <w:sz w:val="24"/>
          <w:szCs w:val="24"/>
          <w:rtl w:val="0"/>
        </w:rPr>
        <w:t xml:space="preserve">COMPLETE VIDEO SCRIPT:</w:t>
      </w:r>
      <w:r w:rsidDel="00000000" w:rsidR="00000000" w:rsidRPr="00000000">
        <w:rPr>
          <w:rtl w:val="0"/>
        </w:rPr>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Fonts w:ascii="Calibri" w:cs="Calibri" w:eastAsia="Calibri" w:hAnsi="Calibri"/>
          <w:b w:val="1"/>
          <w:bCs w:val="1"/>
          <w:color w:val="003366"/>
          <w:sz w:val="24"/>
          <w:szCs w:val="24"/>
          <w:rtl w:val="0"/>
        </w:rPr>
        <w:t xml:space="preserve">[0:00-0:10] HOOK</w:t>
      </w:r>
      <w:r w:rsidDel="00000000" w:rsidR="00000000" w:rsidRPr="00000000">
        <w:rPr>
          <w:rtl w:val="0"/>
        </w:rPr>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*[Direct to camera - energetic, attention-grabbing]*</w:t>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Two women. Same age. Same symptoms. Same hormone therapy prescription. One thrives. One experiences complications and has to stop treatment. The difference wasn't the hormone—it was WHEN they started. If you're approaching menopause or already in it, this could be the most important thing you learn today.</w:t>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*[Production Note: Medium close-up, direct eye contact, no background music yet, confident delivery]*</w:t>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b w:val="1"/>
          <w:bCs w:val="1"/>
          <w:color w:val="003366"/>
          <w:sz w:val="24"/>
          <w:szCs w:val="24"/>
          <w:rtl w:val="0"/>
        </w:rPr>
        <w:br w:type="textWrapping"/>
        <w:t xml:space="preserve">[0:10-0:45] INTRODUCTION</w:t>
      </w:r>
      <w:r w:rsidDel="00000000" w:rsidR="00000000" w:rsidRPr="00000000">
        <w:rPr>
          <w:rtl w:val="0"/>
        </w:rPr>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*[Slightly more relaxed - building connection]*</w:t>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 I'm Dr. [NAME], and I'm a member of Empirical Logic Research Intelligence, which means I stay current on the latest menopause and hormone therapy research so you don't have to wade through medical journals yourself.</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comprehensive review just published in the International Journal of Molecular Sciences analyzed decades of research and clarified something that confuses SO many women: timing. Specifically, that there's an optimal "window of opportunity" for starting hormone therapy that significantly affects both safety and effectiveness.</w:t>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next few minutes, I'm going to explain what this timing window is, why it exists, what happens if you miss it, and most importantly—how to figure out if you're in it right now. Because knowledge is power, and this particular knowledge could change your entire menopause experience.</w:t>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b w:val="1"/>
          <w:bCs w:val="1"/>
          <w:color w:val="003366"/>
          <w:sz w:val="24"/>
          <w:szCs w:val="24"/>
          <w:rtl w:val="0"/>
        </w:rPr>
        <w:br w:type="textWrapping"/>
        <w:t xml:space="preserve">*[Production Notes:</w:t>
      </w:r>
      <w:r w:rsidDel="00000000" w:rsidR="00000000" w:rsidRPr="00000000">
        <w:rPr>
          <w:rtl w:val="0"/>
        </w:rPr>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Lower third: "Dr. [Name], [Specialty] | Empirical Logic Member"</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Soft background music begins</w:t>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B-roll suggestions: Woman looking at calendar, clock imagery, transition through seasons</w:t>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Friendly, welcoming tone]*</w:t>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[0:45-3:00] SECTION 1: The Timing Window Explained</w:t>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Title Card: "THE 10-YEAR WINDOW" on screen]*</w:t>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*[Conversational, educational delivery]*</w:t>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Here's the core concept: hormone therapy has the most favorable benefit-to-risk ratio when started within 10 years of menopause OR before age 60—whichever comes first. This is called the "timing hypothesis" or "window of opportunity."</w:t>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before you panic if you're past that window, stay with me—we'll talk about that in a minute. First, let's understand WHY this window exists.</w:t>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your estrogen levels drop during menopause, your body doesn't just flip a switch. Your blood vessels, bones, brain, and other tissues gradually adapt to functioning in a low-estrogen environment. In the early years after menopause—that first decade—these tissues are still relatively responsive and can benefit when estrogen is replaced.</w:t>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Think of it like this: if you have a minor leak in your roof and you patch it quickly, everything's fine. But if you wait 10 years, that small leak has caused water damage, mold, structural problems—now the repair is riskier, more expensive, and less likely to fully restore what you had.</w:t>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research bears this out beautifully. Studies called ELITE and KEEPS specifically tested this timing hypothesis. They found that women who started hormone therapy closer to menopause showed better vascular health, better symptom relief, and more favorable overall outcomes compared to women who delayed many years.</w:t>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Women's Health Initiative—that big study from the early 2000s that scared everyone away from hormone therapy—actually supports this when you look at the data by age group. Women aged 50-59 with symptoms didn't have increased cardiovascular risk. But women 60-69 showed higher risks. Starting after 70? Not recommended.</w:t>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 body at 53 responds differently to hormone replacement than your body at 63—not because you're "too old," but because your tissues have spent a decade adapting to low estrogen.</w:t>
      </w:r>
    </w:p>
    <w:p w:rsidR="00000000" w:rsidDel="00000000" w:rsidP="00000000" w:rsidRDefault="00000000" w:rsidRPr="00000000" w14:paraId="0000002C">
      <w:pPr>
        <w:rPr>
          <w:rFonts w:ascii="Calibri" w:cs="Calibri" w:eastAsia="Calibri" w:hAnsi="Calibri"/>
          <w:b w:val="1"/>
          <w:bCs w:val="1"/>
          <w:color w:val="003366"/>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Fonts w:ascii="Calibri" w:cs="Calibri" w:eastAsia="Calibri" w:hAnsi="Calibri"/>
          <w:b w:val="1"/>
          <w:bCs w:val="1"/>
          <w:color w:val="003366"/>
          <w:sz w:val="24"/>
          <w:szCs w:val="24"/>
          <w:rtl w:val="0"/>
        </w:rPr>
        <w:t xml:space="preserve">*[Production Notes:</w:t>
      </w:r>
      <w:r w:rsidDel="00000000" w:rsidR="00000000" w:rsidRPr="00000000">
        <w:rPr>
          <w:rtl w:val="0"/>
        </w:rPr>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Fonts w:ascii="Calibri" w:cs="Calibri" w:eastAsia="Calibri" w:hAnsi="Calibri"/>
          <w:b w:val="1"/>
          <w:bCs w:val="1"/>
          <w:color w:val="003366"/>
          <w:sz w:val="24"/>
          <w:szCs w:val="24"/>
          <w:rtl w:val="0"/>
        </w:rPr>
        <w:t xml:space="preserve">B-roll suggestions:</w:t>
      </w:r>
      <w:r w:rsidDel="00000000" w:rsidR="00000000" w:rsidRPr="00000000">
        <w:rPr>
          <w:rtl w:val="0"/>
        </w:rPr>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Clock/calendar showing 10-year span</w:t>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Split screen: healthy blood vessel vs. aged vessel</w:t>
      </w:r>
    </w:p>
    <w:p w:rsidR="00000000" w:rsidDel="00000000" w:rsidP="00000000" w:rsidRDefault="00000000" w:rsidRPr="00000000" w14:paraId="0000003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Simple graphics showing estrogen decline over time</w:t>
      </w:r>
    </w:p>
    <w:p w:rsidR="00000000" w:rsidDel="00000000" w:rsidP="00000000" w:rsidRDefault="00000000" w:rsidRPr="00000000" w14:paraId="0000003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Woman at 53 vs. same woman at 63 (actors or graphics)</w:t>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Text overlays: "10 YEARS" "BEFORE AGE 60" "Timing = Safety"</w:t>
      </w:r>
    </w:p>
    <w:p w:rsidR="00000000" w:rsidDel="00000000" w:rsidP="00000000" w:rsidRDefault="00000000" w:rsidRPr="00000000" w14:paraId="0000003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Keep graphics clean and simple</w:t>
      </w:r>
    </w:p>
    <w:p w:rsidR="00000000" w:rsidDel="00000000" w:rsidP="00000000" w:rsidRDefault="00000000" w:rsidRPr="00000000" w14:paraId="0000003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Return to provider every 20-25 seconds]*</w:t>
      </w:r>
    </w:p>
    <w:p w:rsidR="00000000" w:rsidDel="00000000" w:rsidP="00000000" w:rsidRDefault="00000000" w:rsidRPr="00000000" w14:paraId="0000003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[3:00-5:30] SECTION 2: Research Findings Deep Dive</w:t>
      </w:r>
    </w:p>
    <w:p w:rsidR="00000000" w:rsidDel="00000000" w:rsidP="00000000" w:rsidRDefault="00000000" w:rsidRPr="00000000" w14:paraId="0000003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Title Card: "KEY FINDINGS" on screen]*</w:t>
      </w:r>
    </w:p>
    <w:p w:rsidR="00000000" w:rsidDel="00000000" w:rsidP="00000000" w:rsidRDefault="00000000" w:rsidRPr="00000000" w14:paraId="0000003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*[Data-focused but accessible delivery]*</w:t>
      </w:r>
    </w:p>
    <w:p w:rsidR="00000000" w:rsidDel="00000000" w:rsidP="00000000" w:rsidRDefault="00000000" w:rsidRPr="00000000" w14:paraId="0000003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FINDING #1: Hormone therapy reduces hot flashes by approximately 75% compared to placebo when appropriately timed. That's not a small improvement—that's life-changing relief for most women. And you typically start feeling better within 2-4 weeks.</w:t>
      </w:r>
    </w:p>
    <w:p w:rsidR="00000000" w:rsidDel="00000000" w:rsidP="00000000" w:rsidRDefault="00000000" w:rsidRPr="00000000" w14:paraId="0000003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FINDING #2: Route matters almost as much as timing. Transdermal estrogen—patches, gels, sprays—shows NO increased risk of blood clots, while oral estrogen increases that risk by about 58%. If you're in that optimal timing window AND you choose transdermal delivery, you're stacking safety factors in your favor.</w:t>
      </w:r>
    </w:p>
    <w:p w:rsidR="00000000" w:rsidDel="00000000" w:rsidP="00000000" w:rsidRDefault="00000000" w:rsidRPr="00000000" w14:paraId="0000003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FINDING #3: Not all breast cancer risk is equal. Women who've had a hysterectomy and take estrogen alone actually showed LOWER breast cancer rates in long-term follow-up. For women needing combined therapy, the type of progestogen matters—with dydrogesterone showing the lowest associated increase.</w:t>
      </w:r>
    </w:p>
    <w:p w:rsidR="00000000" w:rsidDel="00000000" w:rsidP="00000000" w:rsidRDefault="00000000" w:rsidRPr="00000000" w14:paraId="0000003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FINDING #4: Starting hormone therapy outside that 10-year window shifts the risk-benefit balance unfavorably. A recent large study found that starting more than 10 years after menopause or after age 60 was associated with higher cardiovascular and stroke risks—even with the safer transdermal route.</w:t>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this tells us is that timing isn't just a guideline—it's a critical safety factor that directly impacts your outcomes.</w:t>
      </w:r>
    </w:p>
    <w:p w:rsidR="00000000" w:rsidDel="00000000" w:rsidP="00000000" w:rsidRDefault="00000000" w:rsidRPr="00000000" w14:paraId="0000003E">
      <w:pPr>
        <w:rPr>
          <w:rFonts w:ascii="Calibri" w:cs="Calibri" w:eastAsia="Calibri" w:hAnsi="Calibri"/>
          <w:sz w:val="24"/>
          <w:szCs w:val="24"/>
        </w:rPr>
      </w:pPr>
      <w:r w:rsidDel="00000000" w:rsidR="00000000" w:rsidRPr="00000000">
        <w:rPr>
          <w:rFonts w:ascii="Calibri" w:cs="Calibri" w:eastAsia="Calibri" w:hAnsi="Calibri"/>
          <w:b w:val="1"/>
          <w:bCs w:val="1"/>
          <w:color w:val="003366"/>
          <w:sz w:val="24"/>
          <w:szCs w:val="24"/>
          <w:rtl w:val="0"/>
        </w:rPr>
        <w:t xml:space="preserve">*[Production Notes:</w:t>
      </w:r>
      <w:r w:rsidDel="00000000" w:rsidR="00000000" w:rsidRPr="00000000">
        <w:rPr>
          <w:rtl w:val="0"/>
        </w:rPr>
      </w:r>
    </w:p>
    <w:p w:rsidR="00000000" w:rsidDel="00000000" w:rsidP="00000000" w:rsidRDefault="00000000" w:rsidRPr="00000000" w14:paraId="0000003F">
      <w:pPr>
        <w:rPr>
          <w:rFonts w:ascii="Calibri" w:cs="Calibri" w:eastAsia="Calibri" w:hAnsi="Calibri"/>
          <w:sz w:val="24"/>
          <w:szCs w:val="24"/>
        </w:rPr>
      </w:pPr>
      <w:r w:rsidDel="00000000" w:rsidR="00000000" w:rsidRPr="00000000">
        <w:rPr>
          <w:rFonts w:ascii="Calibri" w:cs="Calibri" w:eastAsia="Calibri" w:hAnsi="Calibri"/>
          <w:b w:val="1"/>
          <w:bCs w:val="1"/>
          <w:color w:val="003366"/>
          <w:sz w:val="24"/>
          <w:szCs w:val="24"/>
          <w:rtl w:val="0"/>
        </w:rPr>
        <w:t xml:space="preserve">B-roll suggestions:</w:t>
      </w:r>
      <w:r w:rsidDel="00000000" w:rsidR="00000000" w:rsidRPr="00000000">
        <w:rPr>
          <w:rtl w:val="0"/>
        </w:rPr>
      </w:r>
    </w:p>
    <w:p w:rsidR="00000000" w:rsidDel="00000000" w:rsidP="00000000" w:rsidRDefault="00000000" w:rsidRPr="00000000" w14:paraId="0000004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Bar graphs showing 75% reduction in symptoms</w:t>
      </w:r>
    </w:p>
    <w:p w:rsidR="00000000" w:rsidDel="00000000" w:rsidP="00000000" w:rsidRDefault="00000000" w:rsidRPr="00000000" w14:paraId="0000004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Pill bottle vs. patch comparison graphic</w:t>
      </w:r>
    </w:p>
    <w:p w:rsidR="00000000" w:rsidDel="00000000" w:rsidP="00000000" w:rsidRDefault="00000000" w:rsidRPr="00000000" w14:paraId="0000004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Medical timeline showing favorable vs. unfavorable windows</w:t>
      </w:r>
    </w:p>
    <w:p w:rsidR="00000000" w:rsidDel="00000000" w:rsidP="00000000" w:rsidRDefault="00000000" w:rsidRPr="00000000" w14:paraId="0000004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Risk-benefit balance scale visualization</w:t>
      </w:r>
    </w:p>
    <w:p w:rsidR="00000000" w:rsidDel="00000000" w:rsidP="00000000" w:rsidRDefault="00000000" w:rsidRPr="00000000" w14:paraId="0000004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Text overlays for each numbered finding</w:t>
      </w:r>
    </w:p>
    <w:p w:rsidR="00000000" w:rsidDel="00000000" w:rsidP="00000000" w:rsidRDefault="00000000" w:rsidRPr="00000000" w14:paraId="0000004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Visual representations of statistics</w:t>
      </w:r>
    </w:p>
    <w:p w:rsidR="00000000" w:rsidDel="00000000" w:rsidP="00000000" w:rsidRDefault="00000000" w:rsidRPr="00000000" w14:paraId="0000004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Return to provider between each finding]*</w:t>
      </w:r>
    </w:p>
    <w:p w:rsidR="00000000" w:rsidDel="00000000" w:rsidP="00000000" w:rsidRDefault="00000000" w:rsidRPr="00000000" w14:paraId="00000047">
      <w:pPr>
        <w:rPr>
          <w:rFonts w:ascii="Calibri" w:cs="Calibri" w:eastAsia="Calibri" w:hAnsi="Calibri"/>
          <w:sz w:val="24"/>
          <w:szCs w:val="24"/>
        </w:rPr>
      </w:pPr>
      <w:r w:rsidDel="00000000" w:rsidR="00000000" w:rsidRPr="00000000">
        <w:rPr>
          <w:rFonts w:ascii="Calibri" w:cs="Calibri" w:eastAsia="Calibri" w:hAnsi="Calibri"/>
          <w:b w:val="1"/>
          <w:bCs w:val="1"/>
          <w:color w:val="003366"/>
          <w:sz w:val="24"/>
          <w:szCs w:val="24"/>
          <w:rtl w:val="0"/>
        </w:rPr>
        <w:br w:type="textWrapping"/>
        <w:t xml:space="preserve">[PROVIDER PERSONALIZATION SECTION]</w:t>
      </w:r>
      <w:r w:rsidDel="00000000" w:rsidR="00000000" w:rsidRPr="00000000">
        <w:rPr>
          <w:rtl w:val="0"/>
        </w:rPr>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[5:30-6:15] Clinical Perspective</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shd w:fill="f2f2f2" w:val="clear"/>
        <w:jc w:val="center"/>
        <w:rPr/>
      </w:pPr>
      <w:r w:rsidDel="00000000" w:rsidR="00000000" w:rsidRPr="00000000">
        <w:rPr>
          <w:b w:val="1"/>
          <w:bCs w:val="1"/>
          <w:color w:val="003366"/>
          <w:sz w:val="28"/>
          <w:szCs w:val="28"/>
          <w:rtl w:val="0"/>
        </w:rPr>
        <w:t xml:space="preserve">PERSONALIZATION OPPORTUNITY - VIDEO</w:t>
      </w:r>
      <w:r w:rsidDel="00000000" w:rsidR="00000000" w:rsidRPr="00000000">
        <w:rPr>
          <w:rtl w:val="0"/>
        </w:rPr>
      </w:r>
    </w:p>
    <w:p w:rsidR="00000000" w:rsidDel="00000000" w:rsidP="00000000" w:rsidRDefault="00000000" w:rsidRPr="00000000" w14:paraId="0000004B">
      <w:pPr>
        <w:shd w:fill="f2f2f2"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LOCATION: After presenting main findings (around 5:30 mark)</w:t>
      </w:r>
    </w:p>
    <w:p w:rsidR="00000000" w:rsidDel="00000000" w:rsidP="00000000" w:rsidRDefault="00000000" w:rsidRPr="00000000" w14:paraId="0000004C">
      <w:pPr>
        <w:shd w:fill="f2f2f2"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SUGGESTED LENGTH: 30-45 seconds on camera</w:t>
      </w:r>
    </w:p>
    <w:p w:rsidR="00000000" w:rsidDel="00000000" w:rsidP="00000000" w:rsidRDefault="00000000" w:rsidRPr="00000000" w14:paraId="0000004D">
      <w:pPr>
        <w:shd w:fill="f2f2f2"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PURPOSE: Share brief clinical anecdote that illustrates the research in practice.</w:t>
      </w:r>
    </w:p>
    <w:p w:rsidR="00000000" w:rsidDel="00000000" w:rsidP="00000000" w:rsidRDefault="00000000" w:rsidRPr="00000000" w14:paraId="0000004E">
      <w:pPr>
        <w:shd w:fill="f2f2f2" w:val="clear"/>
        <w:rPr>
          <w:rFonts w:ascii="Calibri" w:cs="Calibri" w:eastAsia="Calibri" w:hAnsi="Calibri"/>
          <w:sz w:val="24"/>
          <w:szCs w:val="24"/>
        </w:rPr>
      </w:pPr>
      <w:r w:rsidDel="00000000" w:rsidR="00000000" w:rsidRPr="00000000">
        <w:rPr>
          <w:rFonts w:ascii="Calibri" w:cs="Calibri" w:eastAsia="Calibri" w:hAnsi="Calibri"/>
          <w:b w:val="1"/>
          <w:bCs w:val="1"/>
          <w:color w:val="003366"/>
          <w:sz w:val="24"/>
          <w:szCs w:val="24"/>
          <w:rtl w:val="0"/>
        </w:rPr>
        <w:t xml:space="preserve">PROVIDER INSTRUCTIONS:</w:t>
      </w:r>
      <w:r w:rsidDel="00000000" w:rsidR="00000000" w:rsidRPr="00000000">
        <w:rPr>
          <w:rtl w:val="0"/>
        </w:rPr>
      </w:r>
    </w:p>
    <w:p w:rsidR="00000000" w:rsidDel="00000000" w:rsidP="00000000" w:rsidRDefault="00000000" w:rsidRPr="00000000" w14:paraId="0000004F">
      <w:pPr>
        <w:shd w:fill="f2f2f2"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Tell a short story from your practice (anonymized) that makes this research real and connects emotionally with viewers.</w:t>
      </w:r>
    </w:p>
    <w:p w:rsidR="00000000" w:rsidDel="00000000" w:rsidP="00000000" w:rsidRDefault="00000000" w:rsidRPr="00000000" w14:paraId="00000050">
      <w:pPr>
        <w:shd w:fill="f2f2f2" w:val="clear"/>
        <w:rPr>
          <w:rFonts w:ascii="Calibri" w:cs="Calibri" w:eastAsia="Calibri" w:hAnsi="Calibri"/>
          <w:sz w:val="24"/>
          <w:szCs w:val="24"/>
        </w:rPr>
      </w:pPr>
      <w:r w:rsidDel="00000000" w:rsidR="00000000" w:rsidRPr="00000000">
        <w:rPr>
          <w:rFonts w:ascii="Calibri" w:cs="Calibri" w:eastAsia="Calibri" w:hAnsi="Calibri"/>
          <w:b w:val="1"/>
          <w:bCs w:val="1"/>
          <w:color w:val="003366"/>
          <w:sz w:val="24"/>
          <w:szCs w:val="24"/>
          <w:rtl w:val="0"/>
        </w:rPr>
        <w:t xml:space="preserve">SUGGESTED STRUCTURE:</w:t>
      </w:r>
      <w:r w:rsidDel="00000000" w:rsidR="00000000" w:rsidRPr="00000000">
        <w:rPr>
          <w:rtl w:val="0"/>
        </w:rPr>
      </w:r>
    </w:p>
    <w:p w:rsidR="00000000" w:rsidDel="00000000" w:rsidP="00000000" w:rsidRDefault="00000000" w:rsidRPr="00000000" w14:paraId="00000051">
      <w:pPr>
        <w:shd w:fill="f2f2f2"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"Recently, I had a patient who [brief scenario illustrating research finding]...</w:t>
      </w:r>
    </w:p>
    <w:p w:rsidR="00000000" w:rsidDel="00000000" w:rsidP="00000000" w:rsidRDefault="00000000" w:rsidRPr="00000000" w14:paraId="00000052">
      <w:pPr>
        <w:shd w:fill="f2f2f2"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happened/patient experience]...</w:t>
      </w:r>
    </w:p>
    <w:p w:rsidR="00000000" w:rsidDel="00000000" w:rsidP="00000000" w:rsidRDefault="00000000" w:rsidRPr="00000000" w14:paraId="00000053">
      <w:pPr>
        <w:shd w:fill="f2f2f2"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it connected to research/outcome]...</w:t>
      </w:r>
    </w:p>
    <w:p w:rsidR="00000000" w:rsidDel="00000000" w:rsidP="00000000" w:rsidRDefault="00000000" w:rsidRPr="00000000" w14:paraId="00000054">
      <w:pPr>
        <w:shd w:fill="f2f2f2"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is exactly what the research is showing us."</w:t>
      </w:r>
    </w:p>
    <w:p w:rsidR="00000000" w:rsidDel="00000000" w:rsidP="00000000" w:rsidRDefault="00000000" w:rsidRPr="00000000" w14:paraId="00000055">
      <w:pPr>
        <w:shd w:fill="f2f2f2" w:val="clear"/>
        <w:rPr>
          <w:rFonts w:ascii="Calibri" w:cs="Calibri" w:eastAsia="Calibri" w:hAnsi="Calibri"/>
          <w:sz w:val="24"/>
          <w:szCs w:val="24"/>
        </w:rPr>
      </w:pPr>
      <w:r w:rsidDel="00000000" w:rsidR="00000000" w:rsidRPr="00000000">
        <w:rPr>
          <w:rFonts w:ascii="Calibri" w:cs="Calibri" w:eastAsia="Calibri" w:hAnsi="Calibri"/>
          <w:b w:val="1"/>
          <w:bCs w:val="1"/>
          <w:color w:val="003366"/>
          <w:sz w:val="24"/>
          <w:szCs w:val="24"/>
          <w:rtl w:val="0"/>
        </w:rPr>
        <w:t xml:space="preserve">DELIVERY TIPS:</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Look directly at camera</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Speak conversationally</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Show genuine emotion (empathy, hope)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Keep brief - don't overshadow educational content</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20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Transition smoothly back to main content</w:t>
      </w:r>
    </w:p>
    <w:p w:rsidR="00000000" w:rsidDel="00000000" w:rsidP="00000000" w:rsidRDefault="00000000" w:rsidRPr="00000000" w14:paraId="0000005B">
      <w:pPr>
        <w:rPr>
          <w:rFonts w:ascii="Calibri" w:cs="Calibri" w:eastAsia="Calibri" w:hAnsi="Calibri"/>
          <w:sz w:val="24"/>
          <w:szCs w:val="24"/>
        </w:rPr>
      </w:pPr>
      <w:r w:rsidDel="00000000" w:rsidR="00000000" w:rsidRPr="00000000">
        <w:rPr>
          <w:rFonts w:ascii="Calibri" w:cs="Calibri" w:eastAsia="Calibri" w:hAnsi="Calibri"/>
          <w:b w:val="1"/>
          <w:bCs w:val="1"/>
          <w:color w:val="003366"/>
          <w:sz w:val="24"/>
          <w:szCs w:val="24"/>
          <w:rtl w:val="0"/>
        </w:rPr>
        <w:t xml:space="preserve">PRODUCTION NOTE:</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Stay on provider during this segment (no B-roll)</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Builds personal connection</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Humanizes the data</w:t>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[6:15-8:00] SECTION 3: Practical Application</w:t>
      </w:r>
    </w:p>
    <w:p w:rsidR="00000000" w:rsidDel="00000000" w:rsidP="00000000" w:rsidRDefault="00000000" w:rsidRPr="00000000" w14:paraId="0000006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Title Card: "WHAT THIS MEANS FOR YOU"]*</w:t>
      </w:r>
    </w:p>
    <w:p w:rsidR="00000000" w:rsidDel="00000000" w:rsidP="00000000" w:rsidRDefault="00000000" w:rsidRPr="00000000" w14:paraId="0000006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*[Direct, action-oriented delivery]*</w:t>
      </w:r>
    </w:p>
    <w:p w:rsidR="00000000" w:rsidDel="00000000" w:rsidP="00000000" w:rsidRDefault="00000000" w:rsidRPr="00000000" w14:paraId="0000006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 let's make this practical. How do you know if you're in the window?</w:t>
      </w:r>
    </w:p>
    <w:p w:rsidR="00000000" w:rsidDel="00000000" w:rsidP="00000000" w:rsidRDefault="00000000" w:rsidRPr="00000000" w14:paraId="0000006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some simple math. When was your last period? Or when did perimenopausal symptoms start? If it's been less than 10 years and you're under 60, you're IN the window. If you're at 8 or 9 years, you still have time, but sooner is better.</w:t>
      </w:r>
    </w:p>
    <w:p w:rsidR="00000000" w:rsidDel="00000000" w:rsidP="00000000" w:rsidRDefault="00000000" w:rsidRPr="00000000" w14:paraId="0000006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you're PAST the window, this doesn't mean hormone therapy is off the table—but it does mean the decision requires more careful evaluation of your individual cardiovascular health and risk factors. The window represents optimal timing, not the ONLY timing that might work.</w:t>
      </w:r>
    </w:p>
    <w:p w:rsidR="00000000" w:rsidDel="00000000" w:rsidP="00000000" w:rsidRDefault="00000000" w:rsidRPr="00000000" w14:paraId="00000065">
      <w:pPr>
        <w:rPr>
          <w:rFonts w:ascii="Calibri" w:cs="Calibri" w:eastAsia="Calibri" w:hAnsi="Calibri"/>
          <w:sz w:val="24"/>
          <w:szCs w:val="24"/>
        </w:rPr>
      </w:pPr>
      <w:r w:rsidDel="00000000" w:rsidR="00000000" w:rsidRPr="00000000">
        <w:rPr>
          <w:rFonts w:ascii="Calibri" w:cs="Calibri" w:eastAsia="Calibri" w:hAnsi="Calibri"/>
          <w:b w:val="1"/>
          <w:bCs w:val="1"/>
          <w:color w:val="003366"/>
          <w:sz w:val="24"/>
          <w:szCs w:val="24"/>
          <w:rtl w:val="0"/>
        </w:rPr>
        <w:t xml:space="preserve">Here's what affects the decision WITHIN the window:</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How severe are your symptoms? Occasional warmth is different than hot flashes disrupting sleep every night.</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What's your cardiovascular health? Blood pressure, cholesterol, weight, family history all factor in.</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are your goals? Symptom relief? Bone protection? Quality of life?</w:t>
      </w:r>
    </w:p>
    <w:p w:rsidR="00000000" w:rsidDel="00000000" w:rsidP="00000000" w:rsidRDefault="00000000" w:rsidRPr="00000000" w14:paraId="0000006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biggest mistake I see women make is waiting passively, thinking "I'll see how bad it gets." By the time symptoms are unbearable, you might be approaching or past that optimal window.</w:t>
      </w:r>
    </w:p>
    <w:p w:rsidR="00000000" w:rsidDel="00000000" w:rsidP="00000000" w:rsidRDefault="00000000" w:rsidRPr="00000000" w14:paraId="0000006A">
      <w:pPr>
        <w:rPr>
          <w:rFonts w:ascii="Calibri" w:cs="Calibri" w:eastAsia="Calibri" w:hAnsi="Calibri"/>
          <w:sz w:val="24"/>
          <w:szCs w:val="24"/>
        </w:rPr>
      </w:pPr>
      <w:r w:rsidDel="00000000" w:rsidR="00000000" w:rsidRPr="00000000">
        <w:rPr>
          <w:rFonts w:ascii="Calibri" w:cs="Calibri" w:eastAsia="Calibri" w:hAnsi="Calibri"/>
          <w:b w:val="1"/>
          <w:bCs w:val="1"/>
          <w:color w:val="003366"/>
          <w:sz w:val="24"/>
          <w:szCs w:val="24"/>
          <w:rtl w:val="0"/>
        </w:rPr>
        <w:t xml:space="preserve">*[Production Notes:</w:t>
      </w:r>
      <w:r w:rsidDel="00000000" w:rsidR="00000000" w:rsidRPr="00000000">
        <w:rPr>
          <w:rtl w:val="0"/>
        </w:rPr>
      </w:r>
    </w:p>
    <w:p w:rsidR="00000000" w:rsidDel="00000000" w:rsidP="00000000" w:rsidRDefault="00000000" w:rsidRPr="00000000" w14:paraId="0000006B">
      <w:pPr>
        <w:rPr>
          <w:rFonts w:ascii="Calibri" w:cs="Calibri" w:eastAsia="Calibri" w:hAnsi="Calibri"/>
          <w:sz w:val="24"/>
          <w:szCs w:val="24"/>
        </w:rPr>
      </w:pPr>
      <w:r w:rsidDel="00000000" w:rsidR="00000000" w:rsidRPr="00000000">
        <w:rPr>
          <w:rFonts w:ascii="Calibri" w:cs="Calibri" w:eastAsia="Calibri" w:hAnsi="Calibri"/>
          <w:b w:val="1"/>
          <w:bCs w:val="1"/>
          <w:color w:val="003366"/>
          <w:sz w:val="24"/>
          <w:szCs w:val="24"/>
          <w:rtl w:val="0"/>
        </w:rPr>
        <w:t xml:space="preserve">B-roll suggestions:</w:t>
      </w:r>
      <w:r w:rsidDel="00000000" w:rsidR="00000000" w:rsidRPr="00000000">
        <w:rPr>
          <w:rtl w:val="0"/>
        </w:rPr>
      </w:r>
    </w:p>
    <w:p w:rsidR="00000000" w:rsidDel="00000000" w:rsidP="00000000" w:rsidRDefault="00000000" w:rsidRPr="00000000" w14:paraId="0000006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Woman calculating on calendar</w:t>
      </w:r>
    </w:p>
    <w:p w:rsidR="00000000" w:rsidDel="00000000" w:rsidP="00000000" w:rsidRDefault="00000000" w:rsidRPr="00000000" w14:paraId="0000006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Split screen showing symptom severity levels</w:t>
      </w:r>
    </w:p>
    <w:p w:rsidR="00000000" w:rsidDel="00000000" w:rsidP="00000000" w:rsidRDefault="00000000" w:rsidRPr="00000000" w14:paraId="0000006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Medical consultation scene</w:t>
      </w:r>
    </w:p>
    <w:p w:rsidR="00000000" w:rsidDel="00000000" w:rsidP="00000000" w:rsidRDefault="00000000" w:rsidRPr="00000000" w14:paraId="0000006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Woman writing in journal/tracking symptoms</w:t>
      </w:r>
    </w:p>
    <w:p w:rsidR="00000000" w:rsidDel="00000000" w:rsidP="00000000" w:rsidRDefault="00000000" w:rsidRPr="00000000" w14:paraId="0000007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Text overlays for timeline calculation</w:t>
      </w:r>
    </w:p>
    <w:p w:rsidR="00000000" w:rsidDel="00000000" w:rsidP="00000000" w:rsidRDefault="00000000" w:rsidRPr="00000000" w14:paraId="0000007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Checklist graphic on screen</w:t>
      </w:r>
    </w:p>
    <w:p w:rsidR="00000000" w:rsidDel="00000000" w:rsidP="00000000" w:rsidRDefault="00000000" w:rsidRPr="00000000" w14:paraId="0000007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Uplifting music slightly louder</w:t>
      </w:r>
    </w:p>
    <w:p w:rsidR="00000000" w:rsidDel="00000000" w:rsidP="00000000" w:rsidRDefault="00000000" w:rsidRPr="00000000" w14:paraId="0000007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Encouraging, empowering tone]*</w:t>
      </w:r>
    </w:p>
    <w:p w:rsidR="00000000" w:rsidDel="00000000" w:rsidP="00000000" w:rsidRDefault="00000000" w:rsidRPr="00000000" w14:paraId="0000007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[8:00-9:30] SECTION 4: Action Steps</w:t>
      </w:r>
    </w:p>
    <w:p w:rsidR="00000000" w:rsidDel="00000000" w:rsidP="00000000" w:rsidRDefault="00000000" w:rsidRPr="00000000" w14:paraId="0000007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Title Card: "YOUR ACTION PLAN"]*</w:t>
      </w:r>
    </w:p>
    <w:p w:rsidR="00000000" w:rsidDel="00000000" w:rsidP="00000000" w:rsidRDefault="00000000" w:rsidRPr="00000000" w14:paraId="0000007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*[Clear, directive tone - like a coach]*</w:t>
      </w:r>
    </w:p>
    <w:p w:rsidR="00000000" w:rsidDel="00000000" w:rsidP="00000000" w:rsidRDefault="00000000" w:rsidRPr="00000000" w14:paraId="0000007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 1: Calculate your timeline TODAY. When did menopause start? Are you in the window? Write it down.</w:t>
      </w:r>
    </w:p>
    <w:p w:rsidR="00000000" w:rsidDel="00000000" w:rsidP="00000000" w:rsidRDefault="00000000" w:rsidRPr="00000000" w14:paraId="0000007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 2: Start tracking your symptoms for two weeks. How often? How severe? How do they affect your daily life? This information helps your provider assess if therapy is right for you.</w:t>
      </w:r>
    </w:p>
    <w:p w:rsidR="00000000" w:rsidDel="00000000" w:rsidP="00000000" w:rsidRDefault="00000000" w:rsidRPr="00000000" w14:paraId="0000007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 3: Schedule an appointment specifically to discuss menopause management and timing. Don't try to squeeze this into an annual physical—this deserves dedicated time.</w:t>
      </w:r>
    </w:p>
    <w:p w:rsidR="00000000" w:rsidDel="00000000" w:rsidP="00000000" w:rsidRDefault="00000000" w:rsidRPr="00000000" w14:paraId="0000007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 4: Ask about YOUR specific risk factors. Not the average woman's risk—yours. Your blood pressure, your cholesterol, your family history, your weight. This determines which formulation is safest.</w:t>
      </w:r>
    </w:p>
    <w:p w:rsidR="00000000" w:rsidDel="00000000" w:rsidP="00000000" w:rsidRDefault="00000000" w:rsidRPr="00000000" w14:paraId="0000007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 5: If you're in the window and suffering, don't wait. If you're approaching the window's edge, act sooner rather than later. If you're past it, still have the conversation—there may be options or alternatives that work for your situation.</w:t>
      </w:r>
    </w:p>
    <w:p w:rsidR="00000000" w:rsidDel="00000000" w:rsidP="00000000" w:rsidRDefault="00000000" w:rsidRPr="00000000" w14:paraId="0000007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timing window isn't meant to pressure you or create panic. It's information that empowers you to make proactive decisions instead of letting time pass by default.</w:t>
      </w:r>
    </w:p>
    <w:p w:rsidR="00000000" w:rsidDel="00000000" w:rsidP="00000000" w:rsidRDefault="00000000" w:rsidRPr="00000000" w14:paraId="0000007D">
      <w:pPr>
        <w:rPr>
          <w:rFonts w:ascii="Calibri" w:cs="Calibri" w:eastAsia="Calibri" w:hAnsi="Calibri"/>
          <w:sz w:val="24"/>
          <w:szCs w:val="24"/>
        </w:rPr>
      </w:pPr>
      <w:r w:rsidDel="00000000" w:rsidR="00000000" w:rsidRPr="00000000">
        <w:rPr>
          <w:rFonts w:ascii="Calibri" w:cs="Calibri" w:eastAsia="Calibri" w:hAnsi="Calibri"/>
          <w:b w:val="1"/>
          <w:bCs w:val="1"/>
          <w:color w:val="003366"/>
          <w:sz w:val="24"/>
          <w:szCs w:val="24"/>
          <w:rtl w:val="0"/>
        </w:rPr>
        <w:t xml:space="preserve">*[Production Notes:</w:t>
      </w:r>
      <w:r w:rsidDel="00000000" w:rsidR="00000000" w:rsidRPr="00000000">
        <w:rPr>
          <w:rtl w:val="0"/>
        </w:rPr>
      </w:r>
    </w:p>
    <w:p w:rsidR="00000000" w:rsidDel="00000000" w:rsidP="00000000" w:rsidRDefault="00000000" w:rsidRPr="00000000" w14:paraId="0000007E">
      <w:pPr>
        <w:rPr>
          <w:rFonts w:ascii="Calibri" w:cs="Calibri" w:eastAsia="Calibri" w:hAnsi="Calibri"/>
          <w:sz w:val="24"/>
          <w:szCs w:val="24"/>
        </w:rPr>
      </w:pPr>
      <w:r w:rsidDel="00000000" w:rsidR="00000000" w:rsidRPr="00000000">
        <w:rPr>
          <w:rFonts w:ascii="Calibri" w:cs="Calibri" w:eastAsia="Calibri" w:hAnsi="Calibri"/>
          <w:b w:val="1"/>
          <w:bCs w:val="1"/>
          <w:color w:val="003366"/>
          <w:sz w:val="24"/>
          <w:szCs w:val="24"/>
          <w:rtl w:val="0"/>
        </w:rPr>
        <w:t xml:space="preserve">B-roll suggestions:</w:t>
      </w:r>
      <w:r w:rsidDel="00000000" w:rsidR="00000000" w:rsidRPr="00000000">
        <w:rPr>
          <w:rtl w:val="0"/>
        </w:rPr>
      </w:r>
    </w:p>
    <w:p w:rsidR="00000000" w:rsidDel="00000000" w:rsidP="00000000" w:rsidRDefault="00000000" w:rsidRPr="00000000" w14:paraId="0000007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Someone writing notes/planning</w:t>
      </w:r>
    </w:p>
    <w:p w:rsidR="00000000" w:rsidDel="00000000" w:rsidP="00000000" w:rsidRDefault="00000000" w:rsidRPr="00000000" w14:paraId="0000008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Calendar with appointment marked</w:t>
      </w:r>
    </w:p>
    <w:p w:rsidR="00000000" w:rsidDel="00000000" w:rsidP="00000000" w:rsidRDefault="00000000" w:rsidRPr="00000000" w14:paraId="0000008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Medical consultation</w:t>
      </w:r>
    </w:p>
    <w:p w:rsidR="00000000" w:rsidDel="00000000" w:rsidP="00000000" w:rsidRDefault="00000000" w:rsidRPr="00000000" w14:paraId="0000008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Woman confidently walking forward</w:t>
      </w:r>
    </w:p>
    <w:p w:rsidR="00000000" w:rsidDel="00000000" w:rsidP="00000000" w:rsidRDefault="00000000" w:rsidRPr="00000000" w14:paraId="0000008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Large numbered text overlays for each step</w:t>
      </w:r>
    </w:p>
    <w:p w:rsidR="00000000" w:rsidDel="00000000" w:rsidP="00000000" w:rsidRDefault="00000000" w:rsidRPr="00000000" w14:paraId="0000008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Checklist graphic on screen</w:t>
      </w:r>
    </w:p>
    <w:p w:rsidR="00000000" w:rsidDel="00000000" w:rsidP="00000000" w:rsidRDefault="00000000" w:rsidRPr="00000000" w14:paraId="0000008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Uplifting music swells</w:t>
      </w:r>
    </w:p>
    <w:p w:rsidR="00000000" w:rsidDel="00000000" w:rsidP="00000000" w:rsidRDefault="00000000" w:rsidRPr="00000000" w14:paraId="0000008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Encouraging, empowering tone]*</w:t>
      </w:r>
    </w:p>
    <w:p w:rsidR="00000000" w:rsidDel="00000000" w:rsidP="00000000" w:rsidRDefault="00000000" w:rsidRPr="00000000" w14:paraId="00000087">
      <w:pPr>
        <w:rPr>
          <w:rFonts w:ascii="Calibri" w:cs="Calibri" w:eastAsia="Calibri" w:hAnsi="Calibri"/>
          <w:sz w:val="24"/>
          <w:szCs w:val="24"/>
        </w:rPr>
      </w:pPr>
      <w:r w:rsidDel="00000000" w:rsidR="00000000" w:rsidRPr="00000000">
        <w:rPr>
          <w:rFonts w:ascii="Calibri" w:cs="Calibri" w:eastAsia="Calibri" w:hAnsi="Calibri"/>
          <w:b w:val="1"/>
          <w:bCs w:val="1"/>
          <w:color w:val="003366"/>
          <w:sz w:val="24"/>
          <w:szCs w:val="24"/>
          <w:rtl w:val="0"/>
        </w:rPr>
        <w:br w:type="textWrapping"/>
        <w:t xml:space="preserve">[9:30-10:00] OUTRO &amp; CALL TO ACTION</w:t>
      </w:r>
      <w:r w:rsidDel="00000000" w:rsidR="00000000" w:rsidRPr="00000000">
        <w:rPr>
          <w:rtl w:val="0"/>
        </w:rPr>
      </w:r>
    </w:p>
    <w:p w:rsidR="00000000" w:rsidDel="00000000" w:rsidP="00000000" w:rsidRDefault="00000000" w:rsidRPr="00000000" w14:paraId="0000008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*[Warm, community-building delivery]*</w:t>
      </w:r>
    </w:p>
    <w:p w:rsidR="00000000" w:rsidDel="00000000" w:rsidP="00000000" w:rsidRDefault="00000000" w:rsidRPr="00000000" w14:paraId="0000008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found this information helpful, please give this video a like and subscribe to stay current on evidence-based menopause information. In my next video, I'll be breaking down the difference between oral and transdermal hormone therapy and why it matters for your safety.</w:t>
      </w:r>
    </w:p>
    <w:p w:rsidR="00000000" w:rsidDel="00000000" w:rsidP="00000000" w:rsidRDefault="00000000" w:rsidRPr="00000000" w14:paraId="0000008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Drop your questions in the comments—I read all of them and often create videos answering your most common questions.</w:t>
      </w:r>
    </w:p>
    <w:p w:rsidR="00000000" w:rsidDel="00000000" w:rsidP="00000000" w:rsidRDefault="00000000" w:rsidRPr="00000000" w14:paraId="0000008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Remember: menopause is a transition, not a disease. You don't have to suffer through it, and you don't have to navigate it alone. With the right information and the right medical partner, you can feel like yourself again.</w:t>
      </w:r>
    </w:p>
    <w:p w:rsidR="00000000" w:rsidDel="00000000" w:rsidP="00000000" w:rsidRDefault="00000000" w:rsidRPr="00000000" w14:paraId="0000008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Thanks for watching, and I'll see you in the next video!</w:t>
      </w:r>
    </w:p>
    <w:p w:rsidR="00000000" w:rsidDel="00000000" w:rsidP="00000000" w:rsidRDefault="00000000" w:rsidRPr="00000000" w14:paraId="0000008D">
      <w:pPr>
        <w:rPr>
          <w:rFonts w:ascii="Calibri" w:cs="Calibri" w:eastAsia="Calibri" w:hAnsi="Calibri"/>
          <w:sz w:val="24"/>
          <w:szCs w:val="24"/>
        </w:rPr>
      </w:pPr>
      <w:r w:rsidDel="00000000" w:rsidR="00000000" w:rsidRPr="00000000">
        <w:rPr>
          <w:rFonts w:ascii="Calibri" w:cs="Calibri" w:eastAsia="Calibri" w:hAnsi="Calibri"/>
          <w:b w:val="1"/>
          <w:bCs w:val="1"/>
          <w:color w:val="003366"/>
          <w:sz w:val="24"/>
          <w:szCs w:val="24"/>
          <w:rtl w:val="0"/>
        </w:rPr>
        <w:t xml:space="preserve">*[Production Notes:</w:t>
      </w:r>
      <w:r w:rsidDel="00000000" w:rsidR="00000000" w:rsidRPr="00000000">
        <w:rPr>
          <w:rtl w:val="0"/>
        </w:rPr>
      </w:r>
    </w:p>
    <w:p w:rsidR="00000000" w:rsidDel="00000000" w:rsidP="00000000" w:rsidRDefault="00000000" w:rsidRPr="00000000" w14:paraId="0000008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Medium shot of provider</w:t>
      </w:r>
    </w:p>
    <w:p w:rsidR="00000000" w:rsidDel="00000000" w:rsidP="00000000" w:rsidRDefault="00000000" w:rsidRPr="00000000" w14:paraId="0000008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Point to end screen elements</w:t>
      </w:r>
    </w:p>
    <w:p w:rsidR="00000000" w:rsidDel="00000000" w:rsidP="00000000" w:rsidRDefault="00000000" w:rsidRPr="00000000" w14:paraId="0000009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Natural, genuine energy</w:t>
      </w:r>
    </w:p>
    <w:p w:rsidR="00000000" w:rsidDel="00000000" w:rsidP="00000000" w:rsidRDefault="00000000" w:rsidRPr="00000000" w14:paraId="0000009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Background music continues</w:t>
      </w:r>
    </w:p>
    <w:p w:rsidR="00000000" w:rsidDel="00000000" w:rsidP="00000000" w:rsidRDefault="00000000" w:rsidRPr="00000000" w14:paraId="0000009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Fade to end screen at 9:45]*</w:t>
      </w:r>
    </w:p>
    <w:p w:rsidR="00000000" w:rsidDel="00000000" w:rsidP="00000000" w:rsidRDefault="00000000" w:rsidRPr="00000000" w14:paraId="0000009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4">
      <w:pPr>
        <w:rPr>
          <w:rFonts w:ascii="Calibri" w:cs="Calibri" w:eastAsia="Calibri" w:hAnsi="Calibri"/>
          <w:sz w:val="24"/>
          <w:szCs w:val="24"/>
        </w:rPr>
      </w:pPr>
      <w:r w:rsidDel="00000000" w:rsidR="00000000" w:rsidRPr="00000000">
        <w:rPr>
          <w:rFonts w:ascii="Calibri" w:cs="Calibri" w:eastAsia="Calibri" w:hAnsi="Calibri"/>
          <w:b w:val="1"/>
          <w:bCs w:val="1"/>
          <w:color w:val="003366"/>
          <w:sz w:val="24"/>
          <w:szCs w:val="24"/>
          <w:rtl w:val="0"/>
        </w:rPr>
        <w:t xml:space="preserve">[9:45-10:00] END SCREEN</w:t>
      </w:r>
      <w:r w:rsidDel="00000000" w:rsidR="00000000" w:rsidRPr="00000000">
        <w:rPr>
          <w:rtl w:val="0"/>
        </w:rPr>
      </w:r>
    </w:p>
    <w:p w:rsidR="00000000" w:rsidDel="00000000" w:rsidP="00000000" w:rsidRDefault="00000000" w:rsidRPr="00000000" w14:paraId="00000095">
      <w:pPr>
        <w:rPr>
          <w:rFonts w:ascii="Calibri" w:cs="Calibri" w:eastAsia="Calibri" w:hAnsi="Calibri"/>
          <w:sz w:val="24"/>
          <w:szCs w:val="24"/>
        </w:rPr>
      </w:pPr>
      <w:r w:rsidDel="00000000" w:rsidR="00000000" w:rsidRPr="00000000">
        <w:rPr>
          <w:rFonts w:ascii="Calibri" w:cs="Calibri" w:eastAsia="Calibri" w:hAnsi="Calibri"/>
          <w:b w:val="1"/>
          <w:bCs w:val="1"/>
          <w:color w:val="003366"/>
          <w:sz w:val="24"/>
          <w:szCs w:val="24"/>
          <w:rtl w:val="0"/>
        </w:rPr>
        <w:t xml:space="preserve">*[Production Elements:</w:t>
      </w:r>
      <w:r w:rsidDel="00000000" w:rsidR="00000000" w:rsidRPr="00000000">
        <w:rPr>
          <w:rtl w:val="0"/>
        </w:rPr>
      </w:r>
    </w:p>
    <w:p w:rsidR="00000000" w:rsidDel="00000000" w:rsidP="00000000" w:rsidRDefault="00000000" w:rsidRPr="00000000" w14:paraId="0000009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Subscribe button (center)</w:t>
      </w:r>
    </w:p>
    <w:p w:rsidR="00000000" w:rsidDel="00000000" w:rsidP="00000000" w:rsidRDefault="00000000" w:rsidRPr="00000000" w14:paraId="00000097">
      <w:pPr>
        <w:rPr>
          <w:rFonts w:ascii="Calibri" w:cs="Calibri" w:eastAsia="Calibri" w:hAnsi="Calibri"/>
          <w:sz w:val="24"/>
          <w:szCs w:val="24"/>
        </w:rPr>
      </w:pPr>
      <w:r w:rsidDel="00000000" w:rsidR="00000000" w:rsidRPr="00000000">
        <w:rPr>
          <w:rFonts w:ascii="Calibri" w:cs="Calibri" w:eastAsia="Calibri" w:hAnsi="Calibri"/>
          <w:b w:val="1"/>
          <w:bCs w:val="1"/>
          <w:color w:val="003366"/>
          <w:sz w:val="24"/>
          <w:szCs w:val="24"/>
          <w:rtl w:val="0"/>
        </w:rPr>
        <w:t xml:space="preserve">Two related video thumbnails:</w:t>
      </w:r>
      <w:r w:rsidDel="00000000" w:rsidR="00000000" w:rsidRPr="00000000">
        <w:rPr>
          <w:rtl w:val="0"/>
        </w:rPr>
      </w:r>
    </w:p>
    <w:p w:rsidR="00000000" w:rsidDel="00000000" w:rsidP="00000000" w:rsidRDefault="00000000" w:rsidRPr="00000000" w14:paraId="0000009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"Oral vs. Transdermal Hormone Therapy: Which is Safer?"</w:t>
      </w:r>
    </w:p>
    <w:p w:rsidR="00000000" w:rsidDel="00000000" w:rsidP="00000000" w:rsidRDefault="00000000" w:rsidRPr="00000000" w14:paraId="0000009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"Understanding Your Breast Cancer Risk with Hormone Therapy"</w:t>
      </w:r>
    </w:p>
    <w:p w:rsidR="00000000" w:rsidDel="00000000" w:rsidP="00000000" w:rsidRDefault="00000000" w:rsidRPr="00000000" w14:paraId="0000009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Social media handles @[PRACTICE_HANDLE] (bottom)</w:t>
      </w:r>
    </w:p>
    <w:p w:rsidR="00000000" w:rsidDel="00000000" w:rsidP="00000000" w:rsidRDefault="00000000" w:rsidRPr="00000000" w14:paraId="0000009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Branded graphics with practice logo</w:t>
      </w:r>
    </w:p>
    <w:p w:rsidR="00000000" w:rsidDel="00000000" w:rsidP="00000000" w:rsidRDefault="00000000" w:rsidRPr="00000000" w14:paraId="0000009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Upbeat outro music]*</w:t>
      </w:r>
    </w:p>
    <w:p w:rsidR="00000000" w:rsidDel="00000000" w:rsidP="00000000" w:rsidRDefault="00000000" w:rsidRPr="00000000" w14:paraId="0000009D">
      <w:pPr>
        <w:rPr>
          <w:b w:val="1"/>
          <w:bCs w:val="1"/>
          <w:color w:val="003366"/>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9E">
      <w:pPr>
        <w:jc w:val="center"/>
        <w:rPr/>
      </w:pPr>
      <w:r w:rsidDel="00000000" w:rsidR="00000000" w:rsidRPr="00000000">
        <w:rPr>
          <w:b w:val="1"/>
          <w:bCs w:val="1"/>
          <w:color w:val="003366"/>
          <w:sz w:val="28"/>
          <w:szCs w:val="28"/>
          <w:rtl w:val="0"/>
        </w:rPr>
        <w:t xml:space="preserve">RESEARCH SOURCE CITATION</w:t>
      </w: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sz w:val="24"/>
          <w:szCs w:val="24"/>
        </w:rPr>
      </w:pPr>
      <w:r w:rsidDel="00000000" w:rsidR="00000000" w:rsidRPr="00000000">
        <w:rPr>
          <w:sz w:val="24"/>
          <w:szCs w:val="24"/>
          <w:rtl w:val="0"/>
        </w:rPr>
        <w:t xml:space="preserve">Title: Menopausal Hormone Therapy—Risks, Benefits and Emerging Options: A Narrative Review</w:t>
      </w:r>
    </w:p>
    <w:p w:rsidR="00000000" w:rsidDel="00000000" w:rsidP="00000000" w:rsidRDefault="00000000" w:rsidRPr="00000000" w14:paraId="000000A1">
      <w:pPr>
        <w:rPr>
          <w:sz w:val="24"/>
          <w:szCs w:val="24"/>
        </w:rPr>
      </w:pPr>
      <w:r w:rsidDel="00000000" w:rsidR="00000000" w:rsidRPr="00000000">
        <w:rPr>
          <w:sz w:val="24"/>
          <w:szCs w:val="24"/>
          <w:rtl w:val="0"/>
        </w:rPr>
        <w:t xml:space="preserve">Authors: Ana Maria Arnautu, MD; Vanda Roxana Nimigean, DDS, PhD; Claudia Alexandra Nacea-Radu, MD; Dana Mihaela Tilici, MD, PhD; Diana Loreta Paun, MD, PhD</w:t>
      </w:r>
    </w:p>
    <w:p w:rsidR="00000000" w:rsidDel="00000000" w:rsidP="00000000" w:rsidRDefault="00000000" w:rsidRPr="00000000" w14:paraId="000000A2">
      <w:pPr>
        <w:rPr>
          <w:sz w:val="24"/>
          <w:szCs w:val="24"/>
        </w:rPr>
      </w:pPr>
      <w:r w:rsidDel="00000000" w:rsidR="00000000" w:rsidRPr="00000000">
        <w:rPr>
          <w:sz w:val="24"/>
          <w:szCs w:val="24"/>
          <w:rtl w:val="0"/>
        </w:rPr>
        <w:t xml:space="preserve">Source: International Journal of Molecular Sciences</w:t>
      </w:r>
    </w:p>
    <w:p w:rsidR="00000000" w:rsidDel="00000000" w:rsidP="00000000" w:rsidRDefault="00000000" w:rsidRPr="00000000" w14:paraId="000000A3">
      <w:pPr>
        <w:rPr>
          <w:sz w:val="24"/>
          <w:szCs w:val="24"/>
        </w:rPr>
      </w:pPr>
      <w:r w:rsidDel="00000000" w:rsidR="00000000" w:rsidRPr="00000000">
        <w:rPr>
          <w:sz w:val="24"/>
          <w:szCs w:val="24"/>
          <w:rtl w:val="0"/>
        </w:rPr>
        <w:t xml:space="preserve">Publication Date: November 2025</w:t>
      </w:r>
    </w:p>
    <w:p w:rsidR="00000000" w:rsidDel="00000000" w:rsidP="00000000" w:rsidRDefault="00000000" w:rsidRPr="00000000" w14:paraId="000000A4">
      <w:pPr>
        <w:rPr>
          <w:sz w:val="24"/>
          <w:szCs w:val="24"/>
        </w:rPr>
      </w:pPr>
      <w:r w:rsidDel="00000000" w:rsidR="00000000" w:rsidRPr="00000000">
        <w:rPr>
          <w:sz w:val="24"/>
          <w:szCs w:val="24"/>
          <w:rtl w:val="0"/>
        </w:rPr>
        <w:t xml:space="preserve">DOI: https://doi.org/10.3390/ijms262211098</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Lsk2TWtxf48W3s8dGJOZu3urFg==">CgMxLjA4AHIhMXFtM3JCYjRuRGxqMi1rM1F4Q2lIbVhaS1o1OXZxYkpo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e3443187-e827-4412-af7c-c82154fc6a71</vt:lpwstr>
  </property>
</Properties>
</file>